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0D" w:rsidRDefault="00591A0D" w:rsidP="00EA3C8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МОТИВИ</w:t>
      </w:r>
    </w:p>
    <w:p w:rsidR="00591A0D" w:rsidRDefault="00591A0D" w:rsidP="00EA3C89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КЪМ ПРОЕКТ НА НАРЕДБА ЗА ИЗМЕНЕНИЕ И ДОПЪЛНЕНИЕ НА НАРЕДБАТА ЗА ОПАЗВАНЕ НА ОКОЛНАТА СРЕДА И УПРАВЛЕНИЕ НА ОТПАДЪЦИТЕ НА ТЕРИТОРИЯТА НА ОБЩИНА УГЪРЧИН</w:t>
      </w:r>
    </w:p>
    <w:p w:rsidR="00591A0D" w:rsidRDefault="00591A0D" w:rsidP="00EA3C89">
      <w:pPr>
        <w:suppressAutoHyphens/>
        <w:jc w:val="both"/>
        <w:rPr>
          <w:b/>
          <w:bCs/>
          <w:color w:val="000000"/>
        </w:rPr>
      </w:pPr>
    </w:p>
    <w:p w:rsidR="00591A0D" w:rsidRDefault="00591A0D" w:rsidP="00EA3C89">
      <w:pPr>
        <w:suppressAutoHyphens/>
        <w:jc w:val="both"/>
        <w:rPr>
          <w:lang w:eastAsia="ar-SA"/>
        </w:rPr>
      </w:pPr>
    </w:p>
    <w:p w:rsidR="00591A0D" w:rsidRDefault="00591A0D" w:rsidP="00EA3C89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УВАЖАЕМИ ДАМИ И ГОСПОДА,</w:t>
      </w:r>
    </w:p>
    <w:p w:rsidR="00591A0D" w:rsidRDefault="00591A0D" w:rsidP="00EA3C89">
      <w:pPr>
        <w:suppressAutoHyphens/>
        <w:jc w:val="both"/>
        <w:rPr>
          <w:b/>
          <w:bCs/>
          <w:color w:val="000000"/>
        </w:rPr>
      </w:pPr>
    </w:p>
    <w:p w:rsidR="00591A0D" w:rsidRDefault="00591A0D" w:rsidP="00EA3C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съответствие с разпоредбите на чл. 28, ал. 2 от Закона за нормативните актове, към проекта на Наредбата прилагам съответните мотиви:</w:t>
      </w:r>
    </w:p>
    <w:p w:rsidR="00591A0D" w:rsidRDefault="00591A0D" w:rsidP="00EA3C89">
      <w:pPr>
        <w:tabs>
          <w:tab w:val="left" w:pos="993"/>
        </w:tabs>
        <w:suppressAutoHyphens/>
        <w:spacing w:line="240" w:lineRule="atLeast"/>
        <w:ind w:firstLine="709"/>
        <w:jc w:val="both"/>
        <w:rPr>
          <w:b/>
          <w:bCs/>
          <w:color w:val="000000"/>
          <w:sz w:val="28"/>
          <w:szCs w:val="28"/>
          <w:u w:val="single"/>
          <w:lang w:eastAsia="ar-SA"/>
        </w:rPr>
      </w:pPr>
      <w:r>
        <w:rPr>
          <w:b/>
          <w:bCs/>
          <w:color w:val="000000"/>
          <w:sz w:val="28"/>
          <w:szCs w:val="28"/>
          <w:u w:val="single"/>
          <w:lang w:eastAsia="ar-SA"/>
        </w:rPr>
        <w:t>1. Причини, които налагат приемането на Наредба за изменение и допълнение на Наредбата за опазване на околната среда и управление на отпадъците на територията на община Угърчин:</w:t>
      </w:r>
    </w:p>
    <w:p w:rsidR="00591A0D" w:rsidRDefault="00591A0D" w:rsidP="00EA3C89">
      <w:pPr>
        <w:autoSpaceDE w:val="0"/>
        <w:autoSpaceDN w:val="0"/>
        <w:adjustRightInd w:val="0"/>
        <w:ind w:firstLine="540"/>
        <w:jc w:val="both"/>
        <w:rPr>
          <w:rStyle w:val="pp"/>
        </w:rPr>
      </w:pPr>
      <w:r>
        <w:rPr>
          <w:rStyle w:val="pp"/>
          <w:sz w:val="28"/>
          <w:szCs w:val="28"/>
        </w:rPr>
        <w:t xml:space="preserve">Този проект за изменение и допълнение на Наредбата за опазване на околната среда и управление на отпадъците на територията на община Угърчин се налага, тъй като според разпоредбата на </w:t>
      </w:r>
      <w:hyperlink r:id="rId4" w:anchor="чл2_ал3');" w:history="1">
        <w:r>
          <w:rPr>
            <w:rStyle w:val="Hyperlink"/>
            <w:sz w:val="28"/>
            <w:szCs w:val="28"/>
          </w:rPr>
          <w:t>чл. 2, ал. 3</w:t>
        </w:r>
      </w:hyperlink>
      <w:r>
        <w:rPr>
          <w:rStyle w:val="pp"/>
          <w:sz w:val="28"/>
          <w:szCs w:val="28"/>
        </w:rPr>
        <w:t xml:space="preserve"> от Закона за административните нарушения и наказания /</w:t>
      </w:r>
      <w:hyperlink r:id="rId5" w:history="1">
        <w:r>
          <w:rPr>
            <w:rStyle w:val="Hyperlink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/, общинските съвети при издаване на наредби определят съставите на административните нарушения и съответстващите на тях наказания, предвидени в </w:t>
      </w:r>
      <w:hyperlink r:id="rId6" w:history="1">
        <w:r>
          <w:rPr>
            <w:rStyle w:val="Hyperlink"/>
            <w:sz w:val="28"/>
            <w:szCs w:val="28"/>
          </w:rPr>
          <w:t>Закона за местното самоуправление и местната администрация</w:t>
        </w:r>
      </w:hyperlink>
      <w:r>
        <w:rPr>
          <w:rStyle w:val="pp"/>
          <w:sz w:val="28"/>
          <w:szCs w:val="28"/>
        </w:rPr>
        <w:t xml:space="preserve"> /</w:t>
      </w:r>
      <w:hyperlink r:id="rId7" w:history="1">
        <w:r>
          <w:rPr>
            <w:rStyle w:val="Hyperlink"/>
            <w:sz w:val="28"/>
            <w:szCs w:val="28"/>
          </w:rPr>
          <w:t>ЗМСМА</w:t>
        </w:r>
      </w:hyperlink>
      <w:r>
        <w:rPr>
          <w:rStyle w:val="pp"/>
          <w:sz w:val="28"/>
          <w:szCs w:val="28"/>
        </w:rPr>
        <w:t>/</w:t>
      </w:r>
      <w:r>
        <w:rPr>
          <w:sz w:val="28"/>
          <w:szCs w:val="28"/>
        </w:rPr>
        <w:t xml:space="preserve">. </w:t>
      </w:r>
      <w:r>
        <w:rPr>
          <w:rStyle w:val="pp"/>
          <w:sz w:val="28"/>
          <w:szCs w:val="28"/>
        </w:rPr>
        <w:t xml:space="preserve">Редовността на формалното производство за установяване на административни нарушения е обусловена от компетентност на проверяващите контролни органи. </w:t>
      </w:r>
    </w:p>
    <w:p w:rsidR="00591A0D" w:rsidRDefault="00591A0D" w:rsidP="00EA3C89">
      <w:pPr>
        <w:autoSpaceDE w:val="0"/>
        <w:autoSpaceDN w:val="0"/>
        <w:adjustRightInd w:val="0"/>
        <w:ind w:firstLine="540"/>
        <w:jc w:val="both"/>
        <w:rPr>
          <w:rStyle w:val="pp"/>
          <w:lang w:val="ru-RU"/>
        </w:rPr>
      </w:pPr>
      <w:r>
        <w:rPr>
          <w:rStyle w:val="pp"/>
          <w:sz w:val="28"/>
          <w:szCs w:val="28"/>
        </w:rPr>
        <w:t xml:space="preserve">Съгласно </w:t>
      </w:r>
      <w:hyperlink r:id="rId8" w:anchor="чл37_ал1');" w:history="1">
        <w:r>
          <w:rPr>
            <w:rStyle w:val="Hyperlink"/>
            <w:sz w:val="28"/>
            <w:szCs w:val="28"/>
          </w:rPr>
          <w:t>чл. 37, ал. 1</w:t>
        </w:r>
      </w:hyperlink>
      <w:r>
        <w:rPr>
          <w:rStyle w:val="pp"/>
          <w:sz w:val="28"/>
          <w:szCs w:val="28"/>
        </w:rPr>
        <w:t xml:space="preserve"> от </w:t>
      </w:r>
      <w:hyperlink r:id="rId9" w:history="1">
        <w:r>
          <w:rPr>
            <w:rStyle w:val="Hyperlink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, актове за установяване на административни нарушения /АУАН/ могат да се съставят от длъжностни лица, посочени изрично в съответните нормативни актове или определени от ръководителите на ведомствата, организациите, областните управители и кметовете на общините, на които е възложено приложението или контрола по приложението на съответните нормативни актове. В разпоредбата на </w:t>
      </w:r>
      <w:hyperlink r:id="rId10" w:anchor="чл47');" w:history="1">
        <w:r>
          <w:rPr>
            <w:rStyle w:val="Hyperlink"/>
            <w:sz w:val="28"/>
            <w:szCs w:val="28"/>
          </w:rPr>
          <w:t>чл. 47</w:t>
        </w:r>
      </w:hyperlink>
      <w:r>
        <w:rPr>
          <w:rStyle w:val="pp"/>
          <w:sz w:val="28"/>
          <w:szCs w:val="28"/>
        </w:rPr>
        <w:t xml:space="preserve">, ал. 1 от </w:t>
      </w:r>
      <w:hyperlink r:id="rId11" w:history="1">
        <w:r>
          <w:rPr>
            <w:rStyle w:val="Hyperlink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 са посочени лицата, които могат да издават наказателни постановления, като в ал. 2 на чл. 47 от ЗАНН е предвидена възможност тези лица да делегират правомощията си на наказващи органи на определени от тях длъжностни лица, но единствено и само в случаите, в които това е предвидено в съответния закон, указ или постановление на Министерски съвет.</w:t>
      </w:r>
    </w:p>
    <w:p w:rsidR="00591A0D" w:rsidRDefault="00591A0D" w:rsidP="00EA3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ЗМСМА и конкретно чл. 22 ал. 5 от същия се посочва, че правомощия по издаване на наказателните постановления имат единствено кмета на общината или негов заместник. </w:t>
      </w:r>
    </w:p>
    <w:p w:rsidR="00591A0D" w:rsidRPr="00307FAB" w:rsidRDefault="00591A0D" w:rsidP="00EA3C89">
      <w:pPr>
        <w:autoSpaceDE w:val="0"/>
        <w:autoSpaceDN w:val="0"/>
        <w:adjustRightInd w:val="0"/>
        <w:ind w:firstLine="540"/>
        <w:jc w:val="both"/>
        <w:rPr>
          <w:rStyle w:val="ala"/>
          <w:sz w:val="28"/>
          <w:szCs w:val="28"/>
        </w:rPr>
      </w:pPr>
      <w:r w:rsidRPr="00307FAB">
        <w:rPr>
          <w:sz w:val="28"/>
          <w:szCs w:val="28"/>
        </w:rPr>
        <w:t xml:space="preserve">Съгласно чл. 22, ал.1 от ЗУО, </w:t>
      </w:r>
      <w:r w:rsidRPr="00307FAB">
        <w:rPr>
          <w:rStyle w:val="ala"/>
          <w:sz w:val="28"/>
          <w:szCs w:val="28"/>
        </w:rPr>
        <w:t xml:space="preserve">Общинският съвет приема наредба, с която определя условията и реда за изхвърлянето, събирането, включително разделното, транспортирането, претоварването, оползотворяването и обезвреждането на битови и строителни отпадъци, включително биоотпадъци, опасни битови отпадъци, масово разпространени отпадъци, на територията на общината, разработена съгласно изискванията на този закон и подзаконовите нормативни актове по прилагането му, както и заплащането за предоставяне на съответните услуги по реда на </w:t>
      </w:r>
      <w:hyperlink r:id="rId12" w:history="1">
        <w:r w:rsidRPr="00307FAB">
          <w:rPr>
            <w:rStyle w:val="Hyperlink"/>
            <w:sz w:val="28"/>
            <w:szCs w:val="28"/>
          </w:rPr>
          <w:t>Закона за местните данъци и такси</w:t>
        </w:r>
      </w:hyperlink>
      <w:r w:rsidRPr="00307FAB">
        <w:rPr>
          <w:rStyle w:val="ala"/>
          <w:sz w:val="28"/>
          <w:szCs w:val="28"/>
        </w:rPr>
        <w:t>.</w:t>
      </w:r>
    </w:p>
    <w:p w:rsidR="00591A0D" w:rsidRPr="00307FAB" w:rsidRDefault="00591A0D" w:rsidP="00EA3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AB">
        <w:rPr>
          <w:rStyle w:val="ala"/>
          <w:sz w:val="28"/>
          <w:szCs w:val="28"/>
        </w:rPr>
        <w:t xml:space="preserve">Съгласно чл. 157, ал.1 от ЗУО нарушенията по </w:t>
      </w:r>
      <w:hyperlink r:id="rId13" w:history="1">
        <w:r w:rsidRPr="00307FAB">
          <w:rPr>
            <w:rStyle w:val="Hyperlink"/>
            <w:sz w:val="28"/>
            <w:szCs w:val="28"/>
          </w:rPr>
          <w:t>чл. 133, ал. 1, т. 1 - 3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14" w:history="1">
        <w:r w:rsidRPr="00307FAB">
          <w:rPr>
            <w:rStyle w:val="Hyperlink"/>
            <w:sz w:val="28"/>
            <w:szCs w:val="28"/>
          </w:rPr>
          <w:t>5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15" w:history="1">
        <w:r w:rsidRPr="00307FAB">
          <w:rPr>
            <w:rStyle w:val="Hyperlink"/>
            <w:sz w:val="28"/>
            <w:szCs w:val="28"/>
          </w:rPr>
          <w:t>ал. 2</w:t>
        </w:r>
      </w:hyperlink>
      <w:r w:rsidRPr="00307FAB">
        <w:rPr>
          <w:rStyle w:val="ala"/>
          <w:sz w:val="28"/>
          <w:szCs w:val="28"/>
        </w:rPr>
        <w:t xml:space="preserve">, </w:t>
      </w:r>
      <w:hyperlink r:id="rId16" w:history="1">
        <w:r w:rsidRPr="00307FAB">
          <w:rPr>
            <w:rStyle w:val="Hyperlink"/>
            <w:sz w:val="28"/>
            <w:szCs w:val="28"/>
          </w:rPr>
          <w:t>чл. 134, ал. 1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17" w:history="1">
        <w:r w:rsidRPr="00307FAB">
          <w:rPr>
            <w:rStyle w:val="Hyperlink"/>
            <w:sz w:val="28"/>
            <w:szCs w:val="28"/>
          </w:rPr>
          <w:t>2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18" w:history="1">
        <w:r w:rsidRPr="00307FAB">
          <w:rPr>
            <w:rStyle w:val="Hyperlink"/>
            <w:sz w:val="28"/>
            <w:szCs w:val="28"/>
          </w:rPr>
          <w:t>чл. 146</w:t>
        </w:r>
      </w:hyperlink>
      <w:r w:rsidRPr="00307FAB">
        <w:rPr>
          <w:rStyle w:val="ala"/>
          <w:sz w:val="28"/>
          <w:szCs w:val="28"/>
        </w:rPr>
        <w:t xml:space="preserve"> се установяват с акт на директора на РИОСВ или на оправомощени от него длъжностни лица, както и от длъжностни лица, оправомощени от кмета на съответната община, а нарушения по </w:t>
      </w:r>
      <w:hyperlink r:id="rId19" w:history="1">
        <w:r w:rsidRPr="00307FAB">
          <w:rPr>
            <w:rStyle w:val="Hyperlink"/>
            <w:sz w:val="28"/>
            <w:szCs w:val="28"/>
          </w:rPr>
          <w:t>чл. 133, ал. 1, т. 4</w:t>
        </w:r>
      </w:hyperlink>
      <w:r w:rsidRPr="00307FAB">
        <w:rPr>
          <w:rStyle w:val="ala"/>
          <w:sz w:val="28"/>
          <w:szCs w:val="28"/>
        </w:rPr>
        <w:t xml:space="preserve">, </w:t>
      </w:r>
      <w:hyperlink r:id="rId20" w:history="1">
        <w:r w:rsidRPr="00307FAB">
          <w:rPr>
            <w:rStyle w:val="Hyperlink"/>
            <w:sz w:val="28"/>
            <w:szCs w:val="28"/>
          </w:rPr>
          <w:t>6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21" w:history="1">
        <w:r w:rsidRPr="00307FAB">
          <w:rPr>
            <w:rStyle w:val="Hyperlink"/>
            <w:sz w:val="28"/>
            <w:szCs w:val="28"/>
          </w:rPr>
          <w:t>7</w:t>
        </w:r>
      </w:hyperlink>
      <w:r w:rsidRPr="00307FAB">
        <w:rPr>
          <w:rStyle w:val="ala"/>
          <w:sz w:val="28"/>
          <w:szCs w:val="28"/>
        </w:rPr>
        <w:t xml:space="preserve"> се установяват с акт на длъжностни лица, оправомощени от кмета на съответната община.</w:t>
      </w:r>
      <w:r w:rsidRPr="00307FAB">
        <w:rPr>
          <w:sz w:val="28"/>
          <w:szCs w:val="28"/>
        </w:rPr>
        <w:t xml:space="preserve">  </w:t>
      </w:r>
    </w:p>
    <w:p w:rsidR="00591A0D" w:rsidRPr="00307FAB" w:rsidRDefault="00591A0D" w:rsidP="00307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AB">
        <w:rPr>
          <w:rStyle w:val="ala"/>
          <w:sz w:val="28"/>
          <w:szCs w:val="28"/>
        </w:rPr>
        <w:t>Съгласно чл. 157, ал.4 от ЗУО</w:t>
      </w:r>
      <w:r w:rsidRPr="00307FAB">
        <w:rPr>
          <w:rStyle w:val="Hyperlink"/>
          <w:sz w:val="28"/>
          <w:szCs w:val="28"/>
          <w:u w:val="none"/>
        </w:rPr>
        <w:t xml:space="preserve"> </w:t>
      </w:r>
      <w:r w:rsidRPr="00307FAB">
        <w:rPr>
          <w:rStyle w:val="ala"/>
          <w:sz w:val="28"/>
          <w:szCs w:val="28"/>
        </w:rPr>
        <w:t xml:space="preserve">Наказателните постановления по </w:t>
      </w:r>
      <w:hyperlink r:id="rId22" w:history="1">
        <w:r w:rsidRPr="00307FAB">
          <w:rPr>
            <w:rStyle w:val="Hyperlink"/>
            <w:sz w:val="28"/>
            <w:szCs w:val="28"/>
          </w:rPr>
          <w:t>ал. 1</w:t>
        </w:r>
      </w:hyperlink>
      <w:r w:rsidRPr="00307FAB">
        <w:rPr>
          <w:rStyle w:val="ala"/>
          <w:sz w:val="28"/>
          <w:szCs w:val="28"/>
        </w:rPr>
        <w:t xml:space="preserve"> и </w:t>
      </w:r>
      <w:hyperlink r:id="rId23" w:history="1">
        <w:r w:rsidRPr="00307FAB">
          <w:rPr>
            <w:rStyle w:val="Hyperlink"/>
            <w:sz w:val="28"/>
            <w:szCs w:val="28"/>
          </w:rPr>
          <w:t>2</w:t>
        </w:r>
      </w:hyperlink>
      <w:r w:rsidRPr="00307FAB">
        <w:rPr>
          <w:rStyle w:val="ala"/>
          <w:sz w:val="28"/>
          <w:szCs w:val="28"/>
        </w:rPr>
        <w:t xml:space="preserve"> се издават от директора на РИОСВ, както и от кмета на общината или от оправомощени от него длъжностни лица в случаите по </w:t>
      </w:r>
      <w:hyperlink r:id="rId24" w:history="1">
        <w:r w:rsidRPr="00307FAB">
          <w:rPr>
            <w:rStyle w:val="Hyperlink"/>
            <w:sz w:val="28"/>
            <w:szCs w:val="28"/>
          </w:rPr>
          <w:t>ал. 1</w:t>
        </w:r>
      </w:hyperlink>
      <w:r w:rsidRPr="00307FAB">
        <w:rPr>
          <w:rStyle w:val="ala"/>
          <w:sz w:val="28"/>
          <w:szCs w:val="28"/>
        </w:rPr>
        <w:t>.</w:t>
      </w:r>
      <w:r>
        <w:rPr>
          <w:rStyle w:val="ala"/>
          <w:sz w:val="28"/>
          <w:szCs w:val="28"/>
        </w:rPr>
        <w:t>, като т</w:t>
      </w:r>
      <w:r w:rsidRPr="00307FAB">
        <w:rPr>
          <w:rStyle w:val="ala"/>
          <w:sz w:val="28"/>
          <w:szCs w:val="28"/>
        </w:rPr>
        <w:t xml:space="preserve">ази разпоредба правилно е била възпроизведена в чл. 63, ал.2 от Наредбата, преди изменението й с Решение 485/25.04.2018г. Същото е в резултат производството по адм. д. № </w:t>
      </w:r>
      <w:r>
        <w:rPr>
          <w:rStyle w:val="ala"/>
          <w:sz w:val="28"/>
          <w:szCs w:val="28"/>
        </w:rPr>
        <w:t>70</w:t>
      </w:r>
      <w:r w:rsidRPr="00307FAB">
        <w:rPr>
          <w:rStyle w:val="ala"/>
          <w:sz w:val="28"/>
          <w:szCs w:val="28"/>
        </w:rPr>
        <w:t>/</w:t>
      </w:r>
      <w:r>
        <w:rPr>
          <w:rStyle w:val="ala"/>
          <w:sz w:val="28"/>
          <w:szCs w:val="28"/>
        </w:rPr>
        <w:t xml:space="preserve">2018 </w:t>
      </w:r>
      <w:r w:rsidRPr="00307FAB">
        <w:rPr>
          <w:rStyle w:val="ala"/>
          <w:sz w:val="28"/>
          <w:szCs w:val="28"/>
        </w:rPr>
        <w:t xml:space="preserve">година на Административен съд Ловеч, образувано по жалба на „Рейсър Ауто” ЕООД. Изменението е констатирано като неправилно от Окръжна прокуратура Ловеч, която го протестира, с Протест на прокурор Светла Иванова до Административен съд Ловеч, с аргумента, че в случая приложение следва да намери специалния закон – ЗУО, а не общите разпоредби, посочени в ЗАНН и ЗМСМА, относно компетентността на лицата, които могат да издават наказателни постановления. Изхождайки от принципите, заложени в ЗНА, изводът на окръжния прокурор е правилен.    </w:t>
      </w:r>
    </w:p>
    <w:p w:rsidR="00591A0D" w:rsidRPr="00307FAB" w:rsidRDefault="00591A0D" w:rsidP="00EA3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AB">
        <w:rPr>
          <w:sz w:val="28"/>
          <w:szCs w:val="28"/>
        </w:rPr>
        <w:t xml:space="preserve"> </w:t>
      </w:r>
    </w:p>
    <w:p w:rsidR="00591A0D" w:rsidRPr="00825C50" w:rsidRDefault="00591A0D" w:rsidP="00EA3C89">
      <w:pPr>
        <w:autoSpaceDE w:val="0"/>
        <w:autoSpaceDN w:val="0"/>
        <w:adjustRightInd w:val="0"/>
        <w:ind w:firstLine="540"/>
        <w:jc w:val="both"/>
      </w:pPr>
      <w:r w:rsidRPr="00825C50">
        <w:rPr>
          <w:sz w:val="28"/>
          <w:szCs w:val="28"/>
        </w:rPr>
        <w:t xml:space="preserve">С оглед осигуряване на съответствие на наредбата със </w:t>
      </w:r>
      <w:r w:rsidRPr="00825C50">
        <w:rPr>
          <w:rStyle w:val="ala"/>
          <w:sz w:val="28"/>
          <w:szCs w:val="28"/>
        </w:rPr>
        <w:t>специалния закон – чл. 157, ал.4 от ЗУО, а не с общите разпоредби, посочени в ЗАНН и ЗМСМА,</w:t>
      </w:r>
      <w:r w:rsidRPr="00825C50">
        <w:rPr>
          <w:sz w:val="28"/>
          <w:szCs w:val="28"/>
        </w:rPr>
        <w:t xml:space="preserve"> е и предложението за редакция на текста на чл. </w:t>
      </w:r>
      <w:r w:rsidRPr="00825C50">
        <w:rPr>
          <w:sz w:val="28"/>
          <w:szCs w:val="28"/>
          <w:lang w:val="ru-RU"/>
        </w:rPr>
        <w:t>63</w:t>
      </w:r>
      <w:r w:rsidRPr="00825C50">
        <w:rPr>
          <w:sz w:val="28"/>
          <w:szCs w:val="28"/>
        </w:rPr>
        <w:t>, ал.2</w:t>
      </w:r>
      <w:bookmarkStart w:id="0" w:name="_GoBack"/>
      <w:bookmarkEnd w:id="0"/>
      <w:r w:rsidRPr="00825C50">
        <w:rPr>
          <w:sz w:val="28"/>
          <w:szCs w:val="28"/>
        </w:rPr>
        <w:t xml:space="preserve"> на същата. </w:t>
      </w:r>
    </w:p>
    <w:p w:rsidR="00591A0D" w:rsidRDefault="00591A0D" w:rsidP="00EA3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A0D" w:rsidRDefault="00591A0D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2. Цели, които се поставят:</w:t>
      </w: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Целта на приемането на настоящите промени е привеждане на разпоредби от Наредбата за опазване на околната среда и управление на отпадъците на територията на община Угърчин в съответствие с норми от по-висш порядък.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3. Финансови и други средства, необходими за прилагането на </w:t>
      </w:r>
      <w:r>
        <w:rPr>
          <w:b/>
          <w:bCs/>
          <w:color w:val="000000"/>
          <w:spacing w:val="-2"/>
          <w:sz w:val="28"/>
          <w:szCs w:val="28"/>
          <w:u w:val="single"/>
        </w:rPr>
        <w:t>новата уредба: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Прилагането на предлаганите изменения и допълнения с проекта на Наредба за изменение и допълнение на Наредбата за опазване на околната среда и управление на отпадъците на територията но община Угърчин не изисква допълнителни финансови средства.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591A0D" w:rsidRDefault="00591A0D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4. Очаквани резултати от прилагането:</w:t>
      </w: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Очакваните резултати се изразяват в </w:t>
      </w:r>
      <w:r>
        <w:rPr>
          <w:sz w:val="28"/>
          <w:szCs w:val="28"/>
        </w:rPr>
        <w:t>подобряване работата по прилагането на Наредбата и привеждането й в съответствие с нормативните актове от по-висока степен.</w:t>
      </w: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eastAsia="en-US"/>
        </w:rPr>
      </w:pPr>
    </w:p>
    <w:p w:rsidR="00591A0D" w:rsidRDefault="00591A0D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Анализ за съответствие с правото на Европейския съюз: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Предлаганият проект на Наредба за изменение и допълнение на  </w:t>
      </w:r>
      <w:r>
        <w:rPr>
          <w:rStyle w:val="pp"/>
          <w:sz w:val="28"/>
          <w:szCs w:val="28"/>
        </w:rPr>
        <w:t>Наредбата за опазване на околната среда и управление на отпадъците на територията на община Угърчин</w:t>
      </w:r>
      <w:r>
        <w:rPr>
          <w:sz w:val="28"/>
          <w:szCs w:val="28"/>
        </w:rPr>
        <w:t xml:space="preserve"> е в съответствие с нормативните актове от по-висока степен, както и с тези на европейското законодателство. 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20"/>
        <w:jc w:val="both"/>
        <w:rPr>
          <w:sz w:val="28"/>
          <w:szCs w:val="28"/>
        </w:rPr>
      </w:pP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591A0D" w:rsidRDefault="00591A0D" w:rsidP="00EA3C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ВНОСИТЕЛ:</w:t>
      </w:r>
    </w:p>
    <w:p w:rsidR="00591A0D" w:rsidRDefault="00591A0D" w:rsidP="00EA3C89">
      <w:pPr>
        <w:jc w:val="both"/>
        <w:rPr>
          <w:b/>
          <w:bCs/>
          <w:sz w:val="28"/>
          <w:szCs w:val="28"/>
          <w:lang w:val="ru-RU" w:eastAsia="en-US"/>
        </w:rPr>
      </w:pPr>
    </w:p>
    <w:p w:rsidR="00591A0D" w:rsidRDefault="00591A0D" w:rsidP="00EA3C8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 /п/</w:t>
      </w:r>
    </w:p>
    <w:p w:rsidR="00591A0D" w:rsidRDefault="00591A0D" w:rsidP="00EA3C89">
      <w:pPr>
        <w:suppressAutoHyphens/>
        <w:jc w:val="both"/>
        <w:rPr>
          <w:i/>
          <w:iCs/>
          <w:sz w:val="28"/>
          <w:szCs w:val="28"/>
          <w:lang w:eastAsia="ar-SA"/>
        </w:rPr>
      </w:pPr>
      <w:r>
        <w:rPr>
          <w:i/>
          <w:iCs/>
          <w:lang w:eastAsia="ar-SA"/>
        </w:rPr>
        <w:t>Кмет на ОбщинаУгърчин</w:t>
      </w: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591A0D" w:rsidRDefault="00591A0D"/>
    <w:sectPr w:rsidR="00591A0D" w:rsidSect="00C1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70"/>
    <w:rsid w:val="000607F9"/>
    <w:rsid w:val="000932E2"/>
    <w:rsid w:val="00106A9F"/>
    <w:rsid w:val="002715E2"/>
    <w:rsid w:val="00307FAB"/>
    <w:rsid w:val="00351996"/>
    <w:rsid w:val="003C5A90"/>
    <w:rsid w:val="00405F3C"/>
    <w:rsid w:val="00432354"/>
    <w:rsid w:val="00563048"/>
    <w:rsid w:val="00591A0D"/>
    <w:rsid w:val="005B482C"/>
    <w:rsid w:val="00710EC6"/>
    <w:rsid w:val="00725E63"/>
    <w:rsid w:val="0074496E"/>
    <w:rsid w:val="007768FF"/>
    <w:rsid w:val="00825C50"/>
    <w:rsid w:val="00841E37"/>
    <w:rsid w:val="00873B68"/>
    <w:rsid w:val="00B9075A"/>
    <w:rsid w:val="00B9112B"/>
    <w:rsid w:val="00C14CE8"/>
    <w:rsid w:val="00D1585E"/>
    <w:rsid w:val="00D243D9"/>
    <w:rsid w:val="00D32101"/>
    <w:rsid w:val="00E21470"/>
    <w:rsid w:val="00E70D61"/>
    <w:rsid w:val="00EA3C89"/>
    <w:rsid w:val="00F14038"/>
    <w:rsid w:val="00F3209E"/>
    <w:rsid w:val="00FB1B53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3C89"/>
    <w:rPr>
      <w:color w:val="0000FF"/>
      <w:u w:val="single"/>
    </w:rPr>
  </w:style>
  <w:style w:type="character" w:customStyle="1" w:styleId="pp">
    <w:name w:val="pp"/>
    <w:basedOn w:val="DefaultParagraphFont"/>
    <w:uiPriority w:val="99"/>
    <w:rsid w:val="00EA3C89"/>
  </w:style>
  <w:style w:type="character" w:customStyle="1" w:styleId="ala">
    <w:name w:val="al_a"/>
    <w:basedOn w:val="DefaultParagraphFont"/>
    <w:uiPriority w:val="99"/>
    <w:rsid w:val="00D32101"/>
  </w:style>
  <w:style w:type="paragraph" w:styleId="BalloonText">
    <w:name w:val="Balloon Text"/>
    <w:basedOn w:val="Normal"/>
    <w:link w:val="BalloonTextChar"/>
    <w:uiPriority w:val="99"/>
    <w:semiHidden/>
    <w:rsid w:val="0082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7;&#1040;&#1053;&#1053;_1969" TargetMode="External"/><Relationship Id="rId13" Type="http://schemas.openxmlformats.org/officeDocument/2006/relationships/hyperlink" Target="javascript:%20Navigate('&#1095;&#1083;133_&#1072;&#1083;1_&#1090;1-3');" TargetMode="External"/><Relationship Id="rId18" Type="http://schemas.openxmlformats.org/officeDocument/2006/relationships/hyperlink" Target="javascript:%20Navigate('&#1095;&#1083;146'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%20Navigate('&#1095;&#1083;133_&#1072;&#1083;1_&#1090;7');" TargetMode="External"/><Relationship Id="rId7" Type="http://schemas.openxmlformats.org/officeDocument/2006/relationships/hyperlink" Target="javascript:top.navigateDocument('&#1047;&#1052;&#1057;&#1052;&#1040;_1991');" TargetMode="External"/><Relationship Id="rId12" Type="http://schemas.openxmlformats.org/officeDocument/2006/relationships/hyperlink" Target="javascript:%20NavigateDocument('&#1047;&#1052;&#1044;&#1058;_1997');" TargetMode="External"/><Relationship Id="rId17" Type="http://schemas.openxmlformats.org/officeDocument/2006/relationships/hyperlink" Target="javascript:%20Navigate('&#1095;&#1083;134_&#1072;&#1083;2'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%20Navigate('&#1095;&#1083;134_&#1072;&#1083;1');" TargetMode="External"/><Relationship Id="rId20" Type="http://schemas.openxmlformats.org/officeDocument/2006/relationships/hyperlink" Target="javascript:%20Navigate('&#1095;&#1083;133_&#1072;&#1083;1_&#1090;6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op.navigateDocument('&#1047;&#1052;&#1057;&#1052;&#1040;_1991');" TargetMode="External"/><Relationship Id="rId11" Type="http://schemas.openxmlformats.org/officeDocument/2006/relationships/hyperlink" Target="javascript:top.navigateDocument('&#1047;&#1040;&#1053;&#1053;_1969');" TargetMode="External"/><Relationship Id="rId24" Type="http://schemas.openxmlformats.org/officeDocument/2006/relationships/hyperlink" Target="javascript:%20Navigate('&#1095;&#1083;157_&#1072;&#1083;1');" TargetMode="External"/><Relationship Id="rId5" Type="http://schemas.openxmlformats.org/officeDocument/2006/relationships/hyperlink" Target="javascript:top.navigateDocument('&#1047;&#1040;&#1053;&#1053;_1969');" TargetMode="External"/><Relationship Id="rId15" Type="http://schemas.openxmlformats.org/officeDocument/2006/relationships/hyperlink" Target="javascript:%20Navigate('&#1095;&#1083;133_&#1072;&#1083;2');" TargetMode="External"/><Relationship Id="rId23" Type="http://schemas.openxmlformats.org/officeDocument/2006/relationships/hyperlink" Target="javascript:%20Navigate('&#1095;&#1083;157_&#1072;&#1083;2');" TargetMode="External"/><Relationship Id="rId10" Type="http://schemas.openxmlformats.org/officeDocument/2006/relationships/hyperlink" Target="javascript:top.navigateDocument('&#1047;&#1040;&#1053;&#1053;_1969" TargetMode="External"/><Relationship Id="rId19" Type="http://schemas.openxmlformats.org/officeDocument/2006/relationships/hyperlink" Target="javascript:%20Navigate('&#1095;&#1083;133_&#1072;&#1083;1_&#1090;4');" TargetMode="External"/><Relationship Id="rId4" Type="http://schemas.openxmlformats.org/officeDocument/2006/relationships/hyperlink" Target="javascript:top.navigateDocument('&#1047;&#1040;&#1053;&#1053;_1969" TargetMode="External"/><Relationship Id="rId9" Type="http://schemas.openxmlformats.org/officeDocument/2006/relationships/hyperlink" Target="javascript:top.navigateDocument('&#1047;&#1040;&#1053;&#1053;_1969');" TargetMode="External"/><Relationship Id="rId14" Type="http://schemas.openxmlformats.org/officeDocument/2006/relationships/hyperlink" Target="javascript:%20Navigate('&#1095;&#1083;133_&#1072;&#1083;1_&#1090;5');" TargetMode="External"/><Relationship Id="rId22" Type="http://schemas.openxmlformats.org/officeDocument/2006/relationships/hyperlink" Target="javascript:%20Navigate('&#1095;&#1083;157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977</Words>
  <Characters>5572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subject/>
  <dc:creator>VEM-USER</dc:creator>
  <cp:keywords/>
  <dc:description/>
  <cp:lastModifiedBy>Admin</cp:lastModifiedBy>
  <cp:revision>4</cp:revision>
  <cp:lastPrinted>2018-10-22T12:43:00Z</cp:lastPrinted>
  <dcterms:created xsi:type="dcterms:W3CDTF">2018-10-22T12:33:00Z</dcterms:created>
  <dcterms:modified xsi:type="dcterms:W3CDTF">2018-10-23T06:43:00Z</dcterms:modified>
</cp:coreProperties>
</file>